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10</w:t>
      </w:r>
      <w:r>
        <w:rPr>
          <w:rFonts w:hint="eastAsia" w:ascii="Times New Roman" w:hAnsi="Times New Roman"/>
          <w:b/>
          <w:bCs/>
          <w:sz w:val="28"/>
          <w:szCs w:val="28"/>
        </w:rPr>
        <w:t>课  突发公共卫生事件与灾害事故应急处理法律法规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175DF5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08C4DA6">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题</w:t>
            </w:r>
          </w:p>
        </w:tc>
        <w:tc>
          <w:tcPr>
            <w:tcW w:w="7173" w:type="dxa"/>
            <w:gridSpan w:val="2"/>
            <w:tcBorders>
              <w:tl2br w:val="nil"/>
              <w:tr2bl w:val="nil"/>
            </w:tcBorders>
            <w:vAlign w:val="center"/>
          </w:tcPr>
          <w:p w14:paraId="0C1E85E3">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突发公共卫生事件与灾害事故应急处理法律法规</w:t>
            </w:r>
          </w:p>
        </w:tc>
      </w:tr>
      <w:tr w14:paraId="1C0B4CC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535502B">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时</w:t>
            </w:r>
          </w:p>
        </w:tc>
        <w:tc>
          <w:tcPr>
            <w:tcW w:w="7173" w:type="dxa"/>
            <w:gridSpan w:val="2"/>
            <w:tcBorders>
              <w:tl2br w:val="nil"/>
              <w:tr2bl w:val="nil"/>
            </w:tcBorders>
            <w:vAlign w:val="center"/>
          </w:tcPr>
          <w:p w14:paraId="44B86F21">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lang w:val="en-US" w:eastAsia="zh-CN"/>
              </w:rPr>
              <w:t>3</w:t>
            </w:r>
            <w:r>
              <w:rPr>
                <w:rFonts w:hint="eastAsia" w:asciiTheme="minorEastAsia" w:hAnsiTheme="minorEastAsia" w:eastAsiaTheme="minorEastAsia" w:cstheme="minorEastAsia"/>
                <w:szCs w:val="20"/>
              </w:rPr>
              <w:t>课时（</w:t>
            </w:r>
            <w:r>
              <w:rPr>
                <w:rFonts w:hint="eastAsia" w:asciiTheme="minorEastAsia" w:hAnsiTheme="minorEastAsia" w:eastAsiaTheme="minorEastAsia" w:cstheme="minorEastAsia"/>
                <w:szCs w:val="20"/>
                <w:lang w:val="en-US" w:eastAsia="zh-CN"/>
              </w:rPr>
              <w:t>135</w:t>
            </w:r>
            <w:r>
              <w:rPr>
                <w:rFonts w:hint="eastAsia" w:asciiTheme="minorEastAsia" w:hAnsiTheme="minorEastAsia" w:eastAsiaTheme="minorEastAsia" w:cstheme="minorEastAsia"/>
                <w:szCs w:val="20"/>
              </w:rPr>
              <w:t>min）。</w:t>
            </w:r>
          </w:p>
        </w:tc>
      </w:tr>
      <w:tr w14:paraId="00A12E3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AA89C0D">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教学目标</w:t>
            </w:r>
          </w:p>
        </w:tc>
        <w:tc>
          <w:tcPr>
            <w:tcW w:w="7173" w:type="dxa"/>
            <w:gridSpan w:val="2"/>
            <w:tcBorders>
              <w:tl2br w:val="nil"/>
              <w:tr2bl w:val="nil"/>
            </w:tcBorders>
            <w:vAlign w:val="center"/>
          </w:tcPr>
          <w:p w14:paraId="5526E0F0">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rPr>
            </w:pPr>
            <w:r>
              <w:rPr>
                <w:rFonts w:hint="eastAsia" w:asciiTheme="minorEastAsia" w:hAnsiTheme="minorEastAsia" w:eastAsiaTheme="minorEastAsia" w:cstheme="minorEastAsia"/>
                <w:b/>
              </w:rPr>
              <w:t>知识技能目标：</w:t>
            </w:r>
          </w:p>
          <w:p w14:paraId="07FF88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lang w:eastAsia="zh-CN"/>
              </w:rPr>
            </w:pPr>
            <w:r>
              <w:rPr>
                <w:rFonts w:hint="eastAsia" w:asciiTheme="minorEastAsia" w:hAnsiTheme="minorEastAsia" w:eastAsiaTheme="minorEastAsia" w:cstheme="minorEastAsia"/>
                <w:bCs/>
                <w:szCs w:val="20"/>
                <w:lang w:val="en-US" w:eastAsia="zh-CN"/>
              </w:rPr>
              <w:t xml:space="preserve">1. 掌握突发公共卫生事件、灾害事故的概念、分级及防治原则；掌握突发公共卫生事件、灾害事故的报告制度及应急处理。 </w:t>
            </w:r>
          </w:p>
          <w:p w14:paraId="0B16F3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lang w:eastAsia="zh-CN"/>
              </w:rPr>
            </w:pPr>
            <w:r>
              <w:rPr>
                <w:rFonts w:hint="eastAsia" w:asciiTheme="minorEastAsia" w:hAnsiTheme="minorEastAsia" w:eastAsiaTheme="minorEastAsia" w:cstheme="minorEastAsia"/>
                <w:bCs/>
                <w:szCs w:val="20"/>
                <w:lang w:val="en-US" w:eastAsia="zh-CN"/>
              </w:rPr>
              <w:t xml:space="preserve">2. 熟悉突发公共卫生事件、灾害事故应急管理体系，熟悉突发公共卫生 </w:t>
            </w:r>
          </w:p>
          <w:p w14:paraId="51CF83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heme="minorEastAsia" w:hAnsiTheme="minorEastAsia" w:eastAsiaTheme="minorEastAsia" w:cstheme="minorEastAsia"/>
                <w:bCs/>
                <w:szCs w:val="20"/>
                <w:lang w:eastAsia="zh-CN"/>
              </w:rPr>
            </w:pPr>
            <w:r>
              <w:rPr>
                <w:rFonts w:hint="eastAsia" w:asciiTheme="minorEastAsia" w:hAnsiTheme="minorEastAsia" w:eastAsiaTheme="minorEastAsia" w:cstheme="minorEastAsia"/>
                <w:bCs/>
                <w:szCs w:val="20"/>
                <w:lang w:val="en-US" w:eastAsia="zh-CN"/>
              </w:rPr>
              <w:t xml:space="preserve">事件、灾害事故预防与应急准备；突发公共卫生事件、灾害事故处理的法律 </w:t>
            </w:r>
          </w:p>
          <w:p w14:paraId="1318E4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heme="minorEastAsia" w:hAnsiTheme="minorEastAsia" w:eastAsiaTheme="minorEastAsia" w:cstheme="minorEastAsia"/>
                <w:bCs/>
                <w:szCs w:val="20"/>
                <w:lang w:eastAsia="zh-CN"/>
              </w:rPr>
            </w:pPr>
            <w:r>
              <w:rPr>
                <w:rFonts w:hint="eastAsia" w:asciiTheme="minorEastAsia" w:hAnsiTheme="minorEastAsia" w:eastAsiaTheme="minorEastAsia" w:cstheme="minorEastAsia"/>
                <w:bCs/>
                <w:szCs w:val="20"/>
                <w:lang w:val="en-US" w:eastAsia="zh-CN"/>
              </w:rPr>
              <w:t>责任。</w:t>
            </w:r>
          </w:p>
          <w:p w14:paraId="7E13A38D">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思政育人目标：</w:t>
            </w:r>
          </w:p>
          <w:p w14:paraId="3A16B15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Cs/>
                <w:szCs w:val="20"/>
              </w:rPr>
              <w:t>让学生通过学习</w:t>
            </w:r>
            <w:r>
              <w:rPr>
                <w:rFonts w:hint="eastAsia" w:asciiTheme="minorEastAsia" w:hAnsiTheme="minorEastAsia" w:eastAsiaTheme="minorEastAsia" w:cstheme="minorEastAsia"/>
                <w:bCs/>
                <w:szCs w:val="20"/>
                <w:lang w:val="en-US" w:eastAsia="zh-CN"/>
              </w:rPr>
              <w:t>具备依法参与突发公共卫生与灾害事故的预防、应急准备和应急处理的必要执业素质。</w:t>
            </w:r>
            <w:bookmarkStart w:id="0" w:name="_GoBack"/>
            <w:bookmarkEnd w:id="0"/>
          </w:p>
        </w:tc>
      </w:tr>
      <w:tr w14:paraId="7640785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984DBE2">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教学重难点</w:t>
            </w:r>
          </w:p>
        </w:tc>
        <w:tc>
          <w:tcPr>
            <w:tcW w:w="7173" w:type="dxa"/>
            <w:gridSpan w:val="2"/>
            <w:tcBorders>
              <w:tl2br w:val="nil"/>
              <w:tr2bl w:val="nil"/>
            </w:tcBorders>
            <w:vAlign w:val="center"/>
          </w:tcPr>
          <w:p w14:paraId="04E0357D">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eastAsia="zh-CN"/>
              </w:rPr>
            </w:pPr>
            <w:r>
              <w:rPr>
                <w:rFonts w:hint="eastAsia" w:asciiTheme="minorEastAsia" w:hAnsiTheme="minorEastAsia" w:eastAsiaTheme="minorEastAsia" w:cstheme="minorEastAsia"/>
                <w:b/>
                <w:szCs w:val="20"/>
              </w:rPr>
              <w:t>教学重点：</w:t>
            </w:r>
            <w:r>
              <w:rPr>
                <w:rFonts w:hint="eastAsia" w:asciiTheme="minorEastAsia" w:hAnsiTheme="minorEastAsia" w:eastAsiaTheme="minorEastAsia" w:cstheme="minorEastAsia"/>
                <w:kern w:val="0"/>
              </w:rPr>
              <w:t>突发公共卫生事件</w:t>
            </w:r>
          </w:p>
          <w:p w14:paraId="694A91B5">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
                <w:szCs w:val="20"/>
              </w:rPr>
              <w:t>教学难点：</w:t>
            </w:r>
            <w:r>
              <w:rPr>
                <w:rFonts w:hint="eastAsia" w:asciiTheme="minorEastAsia" w:hAnsiTheme="minorEastAsia" w:eastAsiaTheme="minorEastAsia" w:cstheme="minorEastAsia"/>
                <w:kern w:val="0"/>
              </w:rPr>
              <w:t>突发事件与灾害事故应急管理体系建设</w:t>
            </w:r>
          </w:p>
        </w:tc>
      </w:tr>
      <w:tr w14:paraId="0EDE41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F57B2F4">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教学方法</w:t>
            </w:r>
          </w:p>
        </w:tc>
        <w:tc>
          <w:tcPr>
            <w:tcW w:w="7173" w:type="dxa"/>
            <w:gridSpan w:val="2"/>
            <w:tcBorders>
              <w:tl2br w:val="nil"/>
              <w:tr2bl w:val="nil"/>
            </w:tcBorders>
            <w:vAlign w:val="center"/>
          </w:tcPr>
          <w:p w14:paraId="2C3B0DA1">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讲授法、问答法、讨论法</w:t>
            </w:r>
          </w:p>
        </w:tc>
      </w:tr>
      <w:tr w14:paraId="3F833D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334F05E">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教学用具</w:t>
            </w:r>
          </w:p>
        </w:tc>
        <w:tc>
          <w:tcPr>
            <w:tcW w:w="7173" w:type="dxa"/>
            <w:gridSpan w:val="2"/>
            <w:tcBorders>
              <w:tl2br w:val="nil"/>
              <w:tr2bl w:val="nil"/>
            </w:tcBorders>
            <w:vAlign w:val="center"/>
          </w:tcPr>
          <w:p w14:paraId="4FF71D41">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电脑、投影仪、多媒体课件、教材</w:t>
            </w:r>
          </w:p>
        </w:tc>
      </w:tr>
      <w:tr w14:paraId="63FEEFE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38C5A6C4">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教学设计</w:t>
            </w:r>
          </w:p>
        </w:tc>
        <w:tc>
          <w:tcPr>
            <w:tcW w:w="7173" w:type="dxa"/>
            <w:gridSpan w:val="2"/>
            <w:tcBorders>
              <w:bottom w:val="double" w:color="4472C4" w:themeColor="accent5" w:sz="4" w:space="0"/>
              <w:tl2br w:val="nil"/>
              <w:tr2bl w:val="nil"/>
            </w:tcBorders>
            <w:vAlign w:val="center"/>
          </w:tcPr>
          <w:p w14:paraId="0001D3DA">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第1节课：</w:t>
            </w:r>
            <w:r>
              <w:rPr>
                <w:rFonts w:hint="eastAsia" w:asciiTheme="minorEastAsia" w:hAnsiTheme="minorEastAsia" w:eastAsiaTheme="minorEastAsia" w:cstheme="minorEastAsia"/>
                <w:szCs w:val="20"/>
                <w:lang w:eastAsia="zh-CN"/>
              </w:rPr>
              <w:t>考勤</w:t>
            </w:r>
            <w:r>
              <w:rPr>
                <w:rFonts w:hint="eastAsia" w:asciiTheme="minorEastAsia" w:hAnsiTheme="minorEastAsia" w:eastAsiaTheme="minorEastAsia" w:cstheme="minorEastAsia"/>
                <w:szCs w:val="20"/>
              </w:rPr>
              <w:t>（</w:t>
            </w:r>
            <w:r>
              <w:rPr>
                <w:rFonts w:hint="eastAsia" w:asciiTheme="minorEastAsia" w:hAnsiTheme="minorEastAsia" w:eastAsiaTheme="minorEastAsia" w:cstheme="minorEastAsia"/>
                <w:szCs w:val="20"/>
                <w:lang w:val="en-US" w:eastAsia="zh-CN"/>
              </w:rPr>
              <w:t>2</w:t>
            </w:r>
            <w:r>
              <w:rPr>
                <w:rFonts w:hint="eastAsia" w:asciiTheme="minorEastAsia" w:hAnsiTheme="minorEastAsia" w:eastAsiaTheme="minorEastAsia" w:cstheme="minorEastAsia"/>
                <w:szCs w:val="20"/>
              </w:rPr>
              <w:t>min）--</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val="en-US" w:eastAsia="zh-CN"/>
              </w:rPr>
              <w:t>--作业布置（3min）</w:t>
            </w:r>
          </w:p>
          <w:p w14:paraId="4B116C25">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第2节课：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val="en-US" w:eastAsia="zh-CN"/>
              </w:rPr>
              <w:t>--作业布置（2min）</w:t>
            </w:r>
          </w:p>
          <w:p w14:paraId="05FE6591">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eastAsia="zh-CN"/>
              </w:rPr>
            </w:pPr>
            <w:r>
              <w:rPr>
                <w:rFonts w:hint="eastAsia" w:asciiTheme="minorEastAsia" w:hAnsiTheme="minorEastAsia" w:eastAsiaTheme="minorEastAsia" w:cstheme="minorEastAsia"/>
                <w:kern w:val="0"/>
                <w:szCs w:val="20"/>
              </w:rPr>
              <w:t>第3节课：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eastAsia="zh-CN"/>
              </w:rPr>
              <w:t>作业布置</w:t>
            </w:r>
            <w:r>
              <w:rPr>
                <w:rFonts w:hint="eastAsia" w:asciiTheme="minorEastAsia" w:hAnsiTheme="minorEastAsia" w:eastAsiaTheme="minorEastAsia" w:cstheme="minorEastAsia"/>
                <w:szCs w:val="20"/>
              </w:rPr>
              <w:t>（2min）</w:t>
            </w:r>
          </w:p>
        </w:tc>
      </w:tr>
      <w:tr w14:paraId="654EA35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5BE29773">
            <w:pPr>
              <w:keepNext w:val="0"/>
              <w:keepLines w:val="0"/>
              <w:suppressLineNumbers w:val="0"/>
              <w:spacing w:before="0" w:beforeAutospacing="0" w:after="0" w:afterAutospacing="0" w:line="360" w:lineRule="auto"/>
              <w:ind w:left="0" w:right="0" w:hanging="8"/>
              <w:jc w:val="center"/>
              <w:rPr>
                <w:rFonts w:hint="eastAsia" w:asciiTheme="minorEastAsia" w:hAnsiTheme="minorEastAsia" w:eastAsiaTheme="minorEastAsia" w:cstheme="minorEastAsia"/>
                <w:b/>
                <w:bCs w:val="0"/>
                <w:color w:val="C00000"/>
                <w:szCs w:val="24"/>
              </w:rPr>
            </w:pPr>
            <w:r>
              <w:rPr>
                <w:rFonts w:hint="eastAsia" w:asciiTheme="minorEastAsia" w:hAnsiTheme="minorEastAsia" w:eastAsiaTheme="minorEastAsia" w:cstheme="minorEastAsia"/>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44197374">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4EA3E9B5">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0"/>
              </w:rPr>
              <w:t>设计意图</w:t>
            </w:r>
          </w:p>
        </w:tc>
      </w:tr>
      <w:tr w14:paraId="2B4CC2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7770D3C4">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考勤</w:t>
            </w:r>
          </w:p>
          <w:p w14:paraId="6FCCC170">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w:t>
            </w:r>
            <w:r>
              <w:rPr>
                <w:rFonts w:hint="eastAsia" w:asciiTheme="minorEastAsia" w:hAnsiTheme="minorEastAsia" w:eastAsiaTheme="minorEastAsia" w:cstheme="minorEastAsia"/>
                <w:b/>
                <w:szCs w:val="24"/>
                <w:lang w:val="en-US" w:eastAsia="zh-CN"/>
              </w:rPr>
              <w:t>2min</w:t>
            </w:r>
            <w:r>
              <w:rPr>
                <w:rFonts w:hint="eastAsia" w:asciiTheme="minorEastAsia" w:hAnsiTheme="minorEastAsia" w:eastAsiaTheme="minorEastAsia" w:cstheme="minorEastAsia"/>
                <w:b/>
                <w:szCs w:val="24"/>
                <w:lang w:eastAsia="zh-CN"/>
              </w:rPr>
              <w:t>）</w:t>
            </w:r>
          </w:p>
        </w:tc>
        <w:tc>
          <w:tcPr>
            <w:tcW w:w="5807" w:type="dxa"/>
            <w:tcBorders>
              <w:top w:val="double" w:color="4472C4" w:themeColor="accent5" w:sz="4" w:space="0"/>
              <w:tl2br w:val="nil"/>
              <w:tr2bl w:val="nil"/>
            </w:tcBorders>
            <w:vAlign w:val="center"/>
          </w:tcPr>
          <w:p w14:paraId="2EEFF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C00000"/>
                <w:szCs w:val="24"/>
              </w:rPr>
            </w:pPr>
            <w:r>
              <w:rPr>
                <w:rFonts w:hint="eastAsia" w:asciiTheme="minorEastAsia" w:hAnsiTheme="minorEastAsia" w:eastAsiaTheme="minorEastAsia" w:cstheme="minorEastAsia"/>
                <w:color w:val="C00000"/>
                <w:szCs w:val="24"/>
              </w:rPr>
              <w:t>■</w:t>
            </w:r>
            <w:r>
              <w:rPr>
                <w:rFonts w:hint="eastAsia" w:asciiTheme="minorEastAsia" w:hAnsiTheme="minorEastAsia" w:eastAsiaTheme="minorEastAsia" w:cstheme="minorEastAsia"/>
                <w:color w:val="C00000"/>
                <w:szCs w:val="24"/>
                <w:lang w:eastAsia="zh-CN"/>
              </w:rPr>
              <w:t>【教师】</w:t>
            </w:r>
            <w:r>
              <w:rPr>
                <w:rFonts w:hint="eastAsia" w:asciiTheme="minorEastAsia" w:hAnsiTheme="minorEastAsia" w:eastAsiaTheme="minorEastAsia" w:cstheme="minorEastAsia"/>
                <w:color w:val="C00000"/>
                <w:szCs w:val="24"/>
              </w:rPr>
              <w:t>清点上课人数，记录好考勤</w:t>
            </w:r>
          </w:p>
          <w:p w14:paraId="2B481B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color w:val="548235" w:themeColor="accent6" w:themeShade="BF"/>
                <w:szCs w:val="24"/>
              </w:rPr>
              <w:t>■</w:t>
            </w:r>
            <w:r>
              <w:rPr>
                <w:rFonts w:hint="eastAsia" w:asciiTheme="minorEastAsia" w:hAnsiTheme="minorEastAsia" w:eastAsiaTheme="minorEastAsia" w:cstheme="minorEastAsia"/>
                <w:color w:val="548235" w:themeColor="accent6" w:themeShade="BF"/>
                <w:szCs w:val="24"/>
                <w:lang w:eastAsia="zh-CN"/>
              </w:rPr>
              <w:t>【学生】</w:t>
            </w:r>
            <w:r>
              <w:rPr>
                <w:rFonts w:hint="eastAsia" w:asciiTheme="minorEastAsia" w:hAnsiTheme="minorEastAsia" w:eastAsiaTheme="minorEastAsia" w:cstheme="minorEastAsia"/>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67AF0CC2">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培养学生的组织纪律性,掌握学生的出勤情况</w:t>
            </w:r>
          </w:p>
        </w:tc>
      </w:tr>
      <w:tr w14:paraId="6B4B78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AB73E8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3B011B3B">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w:t>
            </w:r>
            <w:r>
              <w:rPr>
                <w:rFonts w:hint="eastAsia" w:asciiTheme="minorEastAsia" w:hAnsiTheme="minorEastAsia" w:eastAsiaTheme="minorEastAsia" w:cstheme="minorEastAsia"/>
                <w:szCs w:val="24"/>
                <w:lang w:val="en-US" w:eastAsia="zh-CN"/>
              </w:rPr>
              <w:t>40</w:t>
            </w:r>
            <w:r>
              <w:rPr>
                <w:rFonts w:hint="eastAsia" w:asciiTheme="minorEastAsia" w:hAnsiTheme="minorEastAsia" w:eastAsiaTheme="minorEastAsia" w:cstheme="minorEastAsia"/>
                <w:szCs w:val="24"/>
              </w:rPr>
              <w:t>min）</w:t>
            </w:r>
          </w:p>
        </w:tc>
        <w:tc>
          <w:tcPr>
            <w:tcW w:w="5807" w:type="dxa"/>
            <w:tcBorders>
              <w:tl2br w:val="nil"/>
              <w:tr2bl w:val="nil"/>
            </w:tcBorders>
            <w:vAlign w:val="center"/>
          </w:tcPr>
          <w:p w14:paraId="74888517">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color w:val="C00000"/>
                <w:lang w:val="en-US" w:eastAsia="zh-CN"/>
              </w:rPr>
            </w:pPr>
            <w:r>
              <w:rPr>
                <w:rFonts w:hint="eastAsia" w:asciiTheme="minorEastAsia" w:hAnsiTheme="minorEastAsia" w:eastAsiaTheme="minorEastAsia" w:cstheme="minorEastAsia"/>
                <w:b/>
                <w:color w:val="C00000"/>
              </w:rPr>
              <w:t>【教师】</w:t>
            </w:r>
            <w:r>
              <w:rPr>
                <w:rFonts w:hint="eastAsia" w:asciiTheme="minorEastAsia" w:hAnsiTheme="minorEastAsia" w:eastAsiaTheme="minorEastAsia" w:cstheme="minorEastAsia"/>
                <w:b w:val="0"/>
                <w:bCs/>
                <w:color w:val="C00000"/>
                <w:lang w:val="en-US" w:eastAsia="zh-CN"/>
              </w:rPr>
              <w:t>展示突发公共卫生事件与灾害事故概述和突发事件与灾害事故应急管理体系建设</w:t>
            </w:r>
          </w:p>
          <w:p w14:paraId="1E10D3F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进入 21 世纪，国际范围内出现了一系列重大危机。在我国，重、特大突发公共卫生事件和灾害事故时有发生，特别是公共卫生事件开始成为严重威胁因素，全球新发的30 余种传染病已有半数在我国发现，影响国家安全和社会稳定的因素依然存在。为了有效预防、及时控制和消除突发公共卫生事件与灾害事故的危害，保障公众身体健康与生命安全，维护正常的社会秩序，党中央、国务院提出了加快突发公共事件应急机制建设的重大课题。党的十六届三中、四中全会明确提出，要建立健全社会预警体系，提高保障公共安全和处置突发事件的能力。 </w:t>
            </w:r>
          </w:p>
          <w:p w14:paraId="5E72DE0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2003 年 5 月 7 日，国务院第 7 次常务会议审议通过了《突发公共卫生事件应急条例》（以下简称《条例》），并于 5 月 9 日颁发；同年 12 月，国务院办公厅成立应急预案工作小组。《条例》的实施标志着我国应对灾害事故的管理机制已经初步建立，突发公共卫生事件应急处理工作走上了法制化管理轨道。</w:t>
            </w:r>
          </w:p>
          <w:p w14:paraId="0C0FE9B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 2004 年 1 月，召开了国务院各部门、各单位制定和完善突发公共事件应急预案工作会议；同年 9 月，党的十六届四中全会进一步明确提出：要建立健全社会预警体系，形成统一指挥、功能齐全、反应灵敏、运转高效的应急机制，提高保障公共安全和处置突发事件的能力。 </w:t>
            </w:r>
          </w:p>
          <w:p w14:paraId="432990D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2005 年 1 月 26 日，《国家突发公共事件总体应急预案》经国务院第 79 次常务会议讨论通过；同年 2 月，国务院向全国人大常委会报告突发公共事件应急预案编制工作情况； </w:t>
            </w:r>
          </w:p>
          <w:p w14:paraId="3FDFC4B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2005 年 4 月，国务院做出关于实施国家突发公共事件总体应急预案的决定；同年 7 月下旬，国务院召开全国应急管理工作会议，温家宝总理在会上强调：加强全国应急体系建 </w:t>
            </w:r>
          </w:p>
          <w:p w14:paraId="31E4F7DA">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设和应急管理工作，必须做好健全组织体系、运行机制、保障制度等工作；同年 11 月 16 日，国务院第 113 次常务会议通过《重大动物疫情应急条例》。 </w:t>
            </w:r>
          </w:p>
          <w:p w14:paraId="4FCE626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2006 年 1 月 6 日，国务院授权新华社全文播发了《国家自然灾害救助应急预案》；1 月 8 日，全文播发了《国家突发公共事件总体应急预案》；1 月 10 日起，国务院授权 </w:t>
            </w:r>
          </w:p>
          <w:p w14:paraId="725EEA1C">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新华社陆续摘要播发五项自然灾害类突发公共卫生事件专项应急预案和九项事故灾难类突发公共事件专项应急预案；6 月 15 日，新华社受权发布《国务院关于全面加强应急管理工作的意见》。 </w:t>
            </w:r>
          </w:p>
          <w:p w14:paraId="3834F19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为提高对灾害事故的应急反应能力和医疗救援水平，避免和减少人员伤亡，保障公民身体健康和生命安全，原卫生部于 1995 年 4 月 27 日发布了《灾害事故医疗救援工作管理办法》（以下简称《管理办法》）。《管理办法》和《条例》的颁发和实施，标志着我国突发公共卫生事件与灾害事故应急处理工作走上了法制化管理轨道。</w:t>
            </w:r>
          </w:p>
          <w:p w14:paraId="6F252AD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一、突发公共卫生事件的概念 </w:t>
            </w:r>
          </w:p>
          <w:p w14:paraId="348D0ED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条例》指出：突发公共卫生事件（以下简称突发事件）是指突然发生、造成或者可能造成社会公众健康严重损害的重大传染病疫情、群体性不明原因疾病、重大食物中毒、重大职业中毒、传染病菌种毒种丢失、重大化学毒物污染以及其他严重影响公众健康的事件。 </w:t>
            </w:r>
          </w:p>
          <w:p w14:paraId="14D3FD9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二、灾害事故的概念</w:t>
            </w:r>
            <w:r>
              <w:rPr>
                <w:rFonts w:hint="eastAsia" w:asciiTheme="minorEastAsia" w:hAnsiTheme="minorEastAsia" w:eastAsiaTheme="minorEastAsia" w:cstheme="minorEastAsia"/>
                <w:color w:val="231F20"/>
                <w:kern w:val="0"/>
                <w:sz w:val="21"/>
                <w:szCs w:val="21"/>
                <w:lang w:val="en-US" w:eastAsia="zh-CN" w:bidi="ar"/>
              </w:rPr>
              <w:t xml:space="preserve"> </w:t>
            </w:r>
          </w:p>
          <w:p w14:paraId="480939A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灾害事故是指造成或可能造成重、特大人员伤亡，巨大经济损失以及性质特别严重、产生或可能产生重大影响或严重后果的如暴雨、洪水、台风、潮汛、干旱、风暴、地质灾害、地震等各种自然灾害与火灾、爆炸、毒气泄漏、触电、坍塌、道路交通、海难等各类事故。 </w:t>
            </w:r>
          </w:p>
          <w:p w14:paraId="69FAEF2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三、突发事件与灾害事故防治原则 </w:t>
            </w:r>
          </w:p>
          <w:p w14:paraId="0821CAF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条例》规定，防治突发公共卫生事件与灾害事故必须遵循预防为主、常备不懈的方针，贯彻统一领导、分级负责、条块结合、加强合作的原则，建立卫生系统反应及时、措施果断、依靠科学、群防群控的突发事件与灾害事故防控与处置机制。具体工作原则如下。 </w:t>
            </w:r>
          </w:p>
          <w:p w14:paraId="0EFFF84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（一）以人为本，减少危害</w:t>
            </w:r>
            <w:r>
              <w:rPr>
                <w:rFonts w:hint="eastAsia" w:asciiTheme="minorEastAsia" w:hAnsiTheme="minorEastAsia" w:eastAsiaTheme="minorEastAsia" w:cstheme="minorEastAsia"/>
                <w:color w:val="231F20"/>
                <w:kern w:val="0"/>
                <w:sz w:val="21"/>
                <w:szCs w:val="21"/>
                <w:lang w:val="en-US" w:eastAsia="zh-CN" w:bidi="ar"/>
              </w:rPr>
              <w:t xml:space="preserve"> </w:t>
            </w:r>
          </w:p>
          <w:p w14:paraId="37975D9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切实履行政府的社会管理和公共服务职能，把保障公众健康和生命财产安全作为首要任务，最大限度地减少突发公共事件与灾害事故及其造成的人员伤亡和危害。 </w:t>
            </w:r>
          </w:p>
          <w:p w14:paraId="2784717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（二）居安思危，预防为主</w:t>
            </w:r>
            <w:r>
              <w:rPr>
                <w:rFonts w:hint="eastAsia" w:asciiTheme="minorEastAsia" w:hAnsiTheme="minorEastAsia" w:eastAsiaTheme="minorEastAsia" w:cstheme="minorEastAsia"/>
                <w:color w:val="231F20"/>
                <w:kern w:val="0"/>
                <w:sz w:val="21"/>
                <w:szCs w:val="21"/>
                <w:lang w:val="en-US" w:eastAsia="zh-CN" w:bidi="ar"/>
              </w:rPr>
              <w:t xml:space="preserve"> </w:t>
            </w:r>
          </w:p>
          <w:p w14:paraId="5072DD9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高度重视公共安全工作，常抓不懈，防患于未然。增强忧患意识，坚持预防为主与应急相结合，常态与非常态相结合，做好应对突发公共卫生事件的各项准备工作。 </w:t>
            </w:r>
          </w:p>
          <w:p w14:paraId="7684DBA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（三）统一领导，分级负责 </w:t>
            </w:r>
          </w:p>
          <w:p w14:paraId="12BB606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在党中央、国务院的统一领导下，建立健全分类管理、分级负责、条块结合、属地管理为主的应急管理体制，在各级党委领导下，实行行政领导责任制，充分发挥专业应急指挥机构的作用。 </w:t>
            </w:r>
          </w:p>
          <w:p w14:paraId="4ADAF51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（四）依法规范，加强管理 </w:t>
            </w:r>
          </w:p>
          <w:p w14:paraId="72D7F91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依据有关法律和行政法规，加强应急管理，维护公众的合法权益，使应对突发公共卫生事件与灾害事故的应急工作规范化、制度化、法制化。 </w:t>
            </w:r>
          </w:p>
          <w:p w14:paraId="1C1C32D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（五）快速反应，协同应对</w:t>
            </w:r>
            <w:r>
              <w:rPr>
                <w:rFonts w:hint="eastAsia" w:asciiTheme="minorEastAsia" w:hAnsiTheme="minorEastAsia" w:eastAsiaTheme="minorEastAsia" w:cstheme="minorEastAsia"/>
                <w:color w:val="231F20"/>
                <w:kern w:val="0"/>
                <w:sz w:val="21"/>
                <w:szCs w:val="21"/>
                <w:lang w:val="en-US" w:eastAsia="zh-CN" w:bidi="ar"/>
              </w:rPr>
              <w:t xml:space="preserve"> </w:t>
            </w:r>
          </w:p>
          <w:p w14:paraId="51B4984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加强以属地管理为主的应急处置队伍建设，建立联动协调制度，充分动员和发挥乡镇、社区、企事业单位、社会团体和志愿者队伍的作用，依靠公众力量，形成统一指挥、反应灵敏、功能齐全、协调有序、运转高效的应急管理机制。 </w:t>
            </w:r>
          </w:p>
          <w:p w14:paraId="00245C7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（六）依靠科技，提高素质</w:t>
            </w:r>
            <w:r>
              <w:rPr>
                <w:rFonts w:hint="eastAsia" w:asciiTheme="minorEastAsia" w:hAnsiTheme="minorEastAsia" w:eastAsiaTheme="minorEastAsia" w:cstheme="minorEastAsia"/>
                <w:color w:val="231F20"/>
                <w:kern w:val="0"/>
                <w:sz w:val="21"/>
                <w:szCs w:val="21"/>
                <w:lang w:val="en-US" w:eastAsia="zh-CN" w:bidi="ar"/>
              </w:rPr>
              <w:t xml:space="preserve"> </w:t>
            </w:r>
          </w:p>
          <w:p w14:paraId="7A773DD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加强公共安全科学研究和技术开发，采用先进的监测、预测、预警、预防和应急处置技术及设施，充分发挥专家队伍和专业人员的作用，提高应对突发公共卫生事件与灾害事故的先进科技水平和指挥能力，避免发生次生、衍生事件；加强宣传和培训教育工作，提高公众自救、互救和应对各类突发公共事件的综合素质。 </w:t>
            </w:r>
          </w:p>
          <w:p w14:paraId="6BB5A3C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四、突发事件与灾害事故分级</w:t>
            </w:r>
            <w:r>
              <w:rPr>
                <w:rFonts w:hint="eastAsia" w:asciiTheme="minorEastAsia" w:hAnsiTheme="minorEastAsia" w:eastAsiaTheme="minorEastAsia" w:cstheme="minorEastAsia"/>
                <w:color w:val="231F20"/>
                <w:kern w:val="0"/>
                <w:sz w:val="21"/>
                <w:szCs w:val="21"/>
                <w:lang w:val="en-US" w:eastAsia="zh-CN" w:bidi="ar"/>
              </w:rPr>
              <w:t xml:space="preserve"> </w:t>
            </w:r>
          </w:p>
          <w:p w14:paraId="2880F56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突发事件与灾害事故实行分级管理。根据其性质、危害程度、涉及范围划分为四级。 </w:t>
            </w:r>
          </w:p>
          <w:p w14:paraId="2DDD8AC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（一）Ⅰ级 </w:t>
            </w:r>
          </w:p>
          <w:p w14:paraId="01C7EDC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Ⅰ级又称为特别严重级，用红色进行预警。特别严重突发事件或灾害事故是指影响大、波及范围广、涉及人数多，出现大量伤病、伤残或多例死亡，对社会危害严重的突发事件与灾害事故。 </w:t>
            </w:r>
          </w:p>
          <w:p w14:paraId="575EDFD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（二）Ⅱ级</w:t>
            </w:r>
            <w:r>
              <w:rPr>
                <w:rFonts w:hint="eastAsia" w:asciiTheme="minorEastAsia" w:hAnsiTheme="minorEastAsia" w:eastAsiaTheme="minorEastAsia" w:cstheme="minorEastAsia"/>
                <w:color w:val="231F20"/>
                <w:kern w:val="0"/>
                <w:sz w:val="21"/>
                <w:szCs w:val="21"/>
                <w:lang w:val="en-US" w:eastAsia="zh-CN" w:bidi="ar"/>
              </w:rPr>
              <w:t xml:space="preserve"> </w:t>
            </w:r>
          </w:p>
          <w:p w14:paraId="70F251D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Ⅱ级又称为严重级，用橙色进行预警。严重突发事件或灾害事故是指波及范围较广，影响较大，但尚未达到规定的特别严重突发事件或灾害事故标准的事件。 </w:t>
            </w:r>
          </w:p>
          <w:p w14:paraId="4ADCEAD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 Ⅲ级 </w:t>
            </w:r>
          </w:p>
          <w:p w14:paraId="6FF9B5A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Ⅲ级又称为较重级，用黄色进行预警。较重突发事件或灾害事故是指事件或事故在较大范围内发生，出现事态扩散，但尚未达到规定的严重突发事件或灾害事故标准的事件。 </w:t>
            </w:r>
          </w:p>
          <w:p w14:paraId="25BF7CE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 Ⅳ级 </w:t>
            </w:r>
          </w:p>
          <w:p w14:paraId="322CA29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Ⅳ级又称为一般级，用蓝色进行预警。一般突发事件或灾害事故是指在局部地区发生，尚未引起大范围传播或扩散，还没有达到规定的较重突发事件或灾害事故标准的事件或事故。</w:t>
            </w:r>
          </w:p>
          <w:p w14:paraId="7CAD851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rPr>
            </w:pPr>
            <w:r>
              <w:rPr>
                <w:rFonts w:hint="eastAsia" w:asciiTheme="minorEastAsia" w:hAnsiTheme="minorEastAsia" w:eastAsiaTheme="minorEastAsia" w:cstheme="minorEastAsia"/>
                <w:b/>
                <w:bCs w:val="0"/>
                <w:color w:val="auto"/>
                <w:kern w:val="2"/>
                <w:sz w:val="21"/>
                <w:szCs w:val="21"/>
                <w:lang w:val="en-US" w:eastAsia="zh-CN" w:bidi="ar"/>
              </w:rPr>
              <w:t>突发事件与灾害事故应急管理体系建设</w:t>
            </w:r>
          </w:p>
          <w:p w14:paraId="289F645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关于全面加强应急管理工作的意见》指出：加强应急管理，是关系国家经济社会发展全局和人民群众生命财产安全的大事，是全面落实科学发展观、构建社会主义和谐社会的重要内容，是各级政府坚持以人为本、执政为民、全面履行政府职能的重要体现。当前，我国现代化建设进入新的阶段，改革和发展处于关键时期，影响公共安全的因素增多，各类突发公共事件时有发生。但是，我国应急管理工作基础仍然比较薄弱，体制、机制、法制尚不完善，预防和处置突发公共事件的能力有待提高。为此，必须明确应急管理的指导思想和工作目标，深入贯彻实施《国家突发公共事件总体应急预案》的总体精神。 </w:t>
            </w:r>
          </w:p>
          <w:p w14:paraId="5D64FBF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一、应急管理指导思想</w:t>
            </w:r>
            <w:r>
              <w:rPr>
                <w:rFonts w:hint="eastAsia" w:asciiTheme="minorEastAsia" w:hAnsiTheme="minorEastAsia" w:eastAsiaTheme="minorEastAsia" w:cstheme="minorEastAsia"/>
                <w:color w:val="231F20"/>
                <w:kern w:val="0"/>
                <w:sz w:val="21"/>
                <w:szCs w:val="21"/>
                <w:lang w:val="en-US" w:eastAsia="zh-CN" w:bidi="ar"/>
              </w:rPr>
              <w:t xml:space="preserve"> </w:t>
            </w:r>
          </w:p>
          <w:p w14:paraId="75D8136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以邓小平理论和“三个代表”重要思想为指导，全面落实科学发展观，坚持以人为本、预防为主，充分依靠法制、科技和人民群众，以保障公众生命财产安全为根本，以落实和完善应急预案为基础，以提高预防和处置突发公共事件能力为重点，全面加强应急管理工作，最大限度地减少突发公共事件及其造成的人员伤亡和危害，维护国家安全和社会稳定，促进经济社会全面、协调、可持续发展。 </w:t>
            </w:r>
          </w:p>
          <w:p w14:paraId="568B68E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二、应急管理工作目标</w:t>
            </w:r>
            <w:r>
              <w:rPr>
                <w:rFonts w:hint="eastAsia" w:asciiTheme="minorEastAsia" w:hAnsiTheme="minorEastAsia" w:eastAsiaTheme="minorEastAsia" w:cstheme="minorEastAsia"/>
                <w:color w:val="231F20"/>
                <w:kern w:val="0"/>
                <w:sz w:val="21"/>
                <w:szCs w:val="21"/>
                <w:lang w:val="en-US" w:eastAsia="zh-CN" w:bidi="ar"/>
              </w:rPr>
              <w:t xml:space="preserve"> </w:t>
            </w:r>
          </w:p>
          <w:p w14:paraId="73A68E8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建立健全覆盖各地区、各行业、各单位的应急预案体系。健全分类管理、分级负责、条块结合、属地为主的应急管理体制，落实党委领导下的行政领导责任制，加强应急管理机构和应急救援队伍建设。构建统一指挥、反应灵敏、协调有序、运转高效的应急管理机制。建设突发公共事件预警预报信息系统和专业化、社会化相结合的应急管理保障体系，形成政府主导、部门协调、军地结合、全社会共同参与的应急管理工作格局。</w:t>
            </w:r>
          </w:p>
          <w:p w14:paraId="38E57EF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三、应急管理工作规划</w:t>
            </w:r>
            <w:r>
              <w:rPr>
                <w:rFonts w:hint="eastAsia" w:asciiTheme="minorEastAsia" w:hAnsiTheme="minorEastAsia" w:eastAsiaTheme="minorEastAsia" w:cstheme="minorEastAsia"/>
                <w:color w:val="231F20"/>
                <w:kern w:val="0"/>
                <w:sz w:val="21"/>
                <w:szCs w:val="21"/>
                <w:lang w:val="en-US" w:eastAsia="zh-CN" w:bidi="ar"/>
              </w:rPr>
              <w:t xml:space="preserve"> </w:t>
            </w:r>
          </w:p>
          <w:p w14:paraId="1AD08C7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健全应急管理法律法规，加强应急管理的法制建设，逐步形成规范各类突发公共事件预防和处置工作的法律体系。抓紧做好突发事件应对方法的立法准备工作和公布后的贯彻实施工作，研究制定配套法规和政策措施。国务院各有关部门要根据预防和处置自然灾害、事故灾难、公共卫生事件、社会安全事件等各类突发公共事件的需要，抓紧做好有关法律法规草案和修订草案的起草工作，以及有关规章、标准的修订工作。各地区要依据有关法律、行政法规，结合实际制定并完善应急管理的地方性法规和规章。 </w:t>
            </w:r>
          </w:p>
          <w:p w14:paraId="61C28D4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加强应急预案体系建设和管理。各地区、各部门要根据《国家突发公共事件总体应急预案》，抓紧编制修订本地区、本行业和领域的各类预案，并加强对预案编制工作的领导和督促检查。各基层单位要根据实际情况制订和完善本单位预案，明确各类突发公共事件的防范措施和处置程序，并做好各级、各类相关预案的衔接工作。要加强对预案的动态管理，不断增强预案的针对性和实效性。狠抓预案落实工作，经常性地开展预案演练，特别是涉及多个地区和部门的预案，要通过开展联合演练等方式，促进各单位的协调配合和职责落实。 </w:t>
            </w:r>
          </w:p>
          <w:p w14:paraId="4667B85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加强应急管理体制和机制建设。国务院是全国应急管理工作的最高行政领导机关，国务院各有关部门依据有关法律、行政法规和各自职责，负责相关类别突发公共事件的应急管理工作。地方各级人民政府是本行政区域应急管理工作的行政领导机关，要根据《国家突发公共事件总体应急预案》的要求和应对各类突发公共事件的需要，结合实际明确应急管理的指挥机构、办事机构及其职责。各专项应急指挥机构要进一步强化职责，充分发挥在相关领域应对突发公共事件的作用。加强各地区、各部门以及各级各类应急管理机构的协调联动，积极推进资源整合和信息共享。加快突发公共事件预测预警、信息报告、应急响应、恢复重建及调查评估等机制建设。研究建立保险、社会捐赠等方面参与、支持应急管理工作的机制，充分发挥其在突发公共事件预防与处置等方面的作用。 </w:t>
            </w:r>
          </w:p>
          <w:p w14:paraId="65D1CB2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四、加强突发事故的防范工作 </w:t>
            </w:r>
          </w:p>
          <w:p w14:paraId="0E36AF9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（1）开展对各类突发公共事件风险隐患的普查和监控。 </w:t>
            </w:r>
          </w:p>
          <w:p w14:paraId="509EB97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（2）加强突发公共事件的信息报告和预警工作。 </w:t>
            </w:r>
          </w:p>
          <w:p w14:paraId="7B3DA87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（3）积极开展应急管理培训。 </w:t>
            </w:r>
          </w:p>
          <w:p w14:paraId="78CFF26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五、加强应对突发公共事件的能力建设</w:t>
            </w:r>
            <w:r>
              <w:rPr>
                <w:rFonts w:hint="eastAsia" w:asciiTheme="minorEastAsia" w:hAnsiTheme="minorEastAsia" w:eastAsiaTheme="minorEastAsia" w:cstheme="minorEastAsia"/>
                <w:color w:val="231F20"/>
                <w:kern w:val="0"/>
                <w:sz w:val="21"/>
                <w:szCs w:val="21"/>
                <w:lang w:val="en-US" w:eastAsia="zh-CN" w:bidi="ar"/>
              </w:rPr>
              <w:t xml:space="preserve"> </w:t>
            </w:r>
          </w:p>
          <w:p w14:paraId="4934286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（1）提高基层应急管理能力。 </w:t>
            </w:r>
          </w:p>
          <w:p w14:paraId="0D7705D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（2）加强应急救援队伍建设。落实“十一五”规划有关安全生产应急救援、国家灾害应急救援体系建设的重点工程。 </w:t>
            </w:r>
          </w:p>
          <w:p w14:paraId="6DC7B85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（3）加强各类应急资源的管理。 </w:t>
            </w:r>
          </w:p>
          <w:p w14:paraId="1E7EAD0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（4）全力做好应急处置和善后工作。 </w:t>
            </w:r>
          </w:p>
          <w:p w14:paraId="195199D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（5）加强评估和统计分析工作。</w:t>
            </w:r>
          </w:p>
          <w:p w14:paraId="477CD7E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六、应急组织体系——设立各级应急指挥部 </w:t>
            </w:r>
          </w:p>
          <w:p w14:paraId="39337B1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 xml:space="preserve">为了便于对突发事件与灾害事故的应急处理进行统一领导、统一指挥，及时采取相应的应急措施和有效地应对突发事件，需要建立统一、高效、有权威的应急处理机制。为此，《条例》做出了建立应急处理机构的规定，即设立国家级、省级、地市级和县级四级应急处理指挥机构。 </w:t>
            </w:r>
          </w:p>
          <w:p w14:paraId="38FA02D9">
            <w:pPr>
              <w:keepNext w:val="0"/>
              <w:keepLines w:val="0"/>
              <w:widowControl w:val="0"/>
              <w:suppressLineNumbers w:val="0"/>
              <w:autoSpaceDE w:val="0"/>
              <w:autoSpaceDN/>
              <w:spacing w:before="0" w:beforeAutospacing="0" w:after="0" w:afterAutospacing="0" w:line="360" w:lineRule="auto"/>
              <w:ind w:left="0" w:right="0"/>
              <w:jc w:val="left"/>
              <w:rPr>
                <w:rFonts w:hint="eastAsia" w:asciiTheme="minorEastAsia" w:hAnsiTheme="minorEastAsia" w:eastAsiaTheme="minorEastAsia" w:cstheme="minorEastAsia"/>
                <w:b/>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619AED69">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4"/>
                <w:lang w:eastAsia="zh-CN"/>
              </w:rPr>
              <w:t>展示文章</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让学生更加仔细的阅读，从而</w:t>
            </w:r>
            <w:r>
              <w:rPr>
                <w:rFonts w:hint="eastAsia" w:asciiTheme="minorEastAsia" w:hAnsiTheme="minorEastAsia" w:eastAsiaTheme="minorEastAsia" w:cstheme="minorEastAsia"/>
                <w:b/>
                <w:szCs w:val="24"/>
              </w:rPr>
              <w:t>激发学生的学习欲望。</w:t>
            </w:r>
          </w:p>
        </w:tc>
      </w:tr>
      <w:tr w14:paraId="1E3DADD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BB7F65C">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 w:val="24"/>
                <w:szCs w:val="24"/>
                <w:lang w:eastAsia="zh-CN"/>
              </w:rPr>
              <w:t>作业布置</w:t>
            </w:r>
            <w:r>
              <w:rPr>
                <w:rFonts w:hint="eastAsia" w:asciiTheme="minorEastAsia" w:hAnsiTheme="minorEastAsia" w:eastAsiaTheme="minorEastAsia" w:cstheme="minorEastAsia"/>
                <w:b w:val="0"/>
                <w:bCs w:val="0"/>
                <w:szCs w:val="24"/>
              </w:rPr>
              <w:t>（</w:t>
            </w:r>
            <w:r>
              <w:rPr>
                <w:rFonts w:hint="eastAsia" w:asciiTheme="minorEastAsia" w:hAnsiTheme="minorEastAsia" w:eastAsiaTheme="minorEastAsia" w:cstheme="minorEastAsia"/>
                <w:b w:val="0"/>
                <w:bCs w:val="0"/>
                <w:szCs w:val="24"/>
                <w:lang w:val="en-US" w:eastAsia="zh-CN"/>
              </w:rPr>
              <w:t>3</w:t>
            </w:r>
            <w:r>
              <w:rPr>
                <w:rFonts w:hint="eastAsia" w:asciiTheme="minorEastAsia" w:hAnsiTheme="minorEastAsia" w:eastAsiaTheme="minorEastAsia" w:cstheme="minorEastAsia"/>
                <w:b w:val="0"/>
                <w:bCs w:val="0"/>
                <w:szCs w:val="24"/>
              </w:rPr>
              <w:t>min）</w:t>
            </w:r>
          </w:p>
        </w:tc>
        <w:tc>
          <w:tcPr>
            <w:tcW w:w="5807" w:type="dxa"/>
            <w:tcBorders>
              <w:tl2br w:val="nil"/>
              <w:tr2bl w:val="nil"/>
            </w:tcBorders>
            <w:vAlign w:val="center"/>
          </w:tcPr>
          <w:p w14:paraId="08920ADE">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1B5B0A5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突发公共卫生事件的概念 ？</w:t>
            </w:r>
          </w:p>
          <w:p w14:paraId="22B82532">
            <w:pPr>
              <w:keepNext w:val="0"/>
              <w:keepLines w:val="0"/>
              <w:suppressLineNumbers w:val="0"/>
              <w:spacing w:before="0" w:beforeAutospacing="0" w:after="0" w:afterAutospacing="0" w:line="360" w:lineRule="auto"/>
              <w:ind w:left="0" w:right="0" w:firstLine="420" w:firstLineChars="200"/>
              <w:rPr>
                <w:rFonts w:hint="eastAsia" w:asciiTheme="minorEastAsia" w:hAnsiTheme="minorEastAsia" w:eastAsiaTheme="minorEastAsia" w:cstheme="minorEastAsia"/>
                <w:bCs/>
              </w:rPr>
            </w:pPr>
          </w:p>
        </w:tc>
        <w:tc>
          <w:tcPr>
            <w:tcW w:w="1366" w:type="dxa"/>
            <w:tcBorders>
              <w:tl2br w:val="nil"/>
              <w:tr2bl w:val="nil"/>
            </w:tcBorders>
            <w:vAlign w:val="center"/>
          </w:tcPr>
          <w:p w14:paraId="1AABC557">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val="0"/>
                <w:bCs/>
                <w:szCs w:val="24"/>
              </w:rPr>
              <w:t>通过课后练习，使学生巩固所学新知识</w:t>
            </w:r>
          </w:p>
        </w:tc>
      </w:tr>
      <w:tr w14:paraId="15FA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479A5D6">
            <w:pPr>
              <w:keepNext w:val="0"/>
              <w:keepLines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5807" w:type="dxa"/>
            <w:tcBorders>
              <w:tl2br w:val="nil"/>
              <w:tr2bl w:val="nil"/>
            </w:tcBorders>
            <w:vAlign w:val="center"/>
          </w:tcPr>
          <w:p w14:paraId="162A0B67">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展示预防与应急准备和突发事件的报告与信息发布</w:t>
            </w:r>
          </w:p>
          <w:p w14:paraId="2DF9C53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一、制定全国突发应急预案系统 </w:t>
            </w:r>
          </w:p>
          <w:p w14:paraId="1E04B10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国务院制定的公共卫生类突发公共事件专项应急预案（4 件）有《国家突发公共卫生事件应急预案》《国家突发公共事件医疗卫生救援应急预案》《国家突发重大动物疫情应急预案》《国家重大食品安全事故应急预案》。国务院卫生行政主管部门按照分类指导、快速反应的要求，制定全国突发事件应急预案，报请国务院批准。省、自治区、直辖市人民政府根据全国突发事件应急预案，结合本地实际情况，制定本行政区域的突发事件应急预案。全国突发公共事件应急预案体系包括：①突发公共事件总体应急预案，是全国应急预案体系的总纲，是国务院应对特别重大突发公共事件的规范性文件。②突发公共事件专项应急预案，主要是国务院及其有关部门为应对某一类型或某几种类型突发公共事件而制定的应急预案。③突发公共事件部门应急预案，是国务院有关部门根据总体应急预案、专项应急预案和部门职责为应对突发公共事件制定的预案。④突发公共事件地方应急预案，具体包括省级人民政府的突发公共事件总体应急预案、专项应急预案和部门应急预案；各市（地）、县（市）人民政府及其基层政权组织的突发公共事件应急预案。 </w:t>
            </w:r>
          </w:p>
          <w:p w14:paraId="7394737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二、全国应急预案内容 </w:t>
            </w:r>
          </w:p>
          <w:p w14:paraId="7A864F2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根据《条例》规定，突发事件应急预案的内容主要包括：①突发事件应急处理指挥部的组成和相关部门的职责；②突发事件的监测与预警；③突发事件信息的收集、分析、报告、通报制度；④突发事件应急处理技术和监测机构及其任务；⑤突发事件的分级和应急处理工作方案；⑥突发事件预防、现场控制，应急设施、设备、救治药品和医疗器械以及其他物资和技术的储备与调度；⑦突发事件应急处理专业队伍的建设和培训。 </w:t>
            </w:r>
          </w:p>
          <w:p w14:paraId="4D7407E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三、国家建立统一的突发事件预防控制体系 </w:t>
            </w:r>
          </w:p>
          <w:p w14:paraId="3872A81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（一）加强突发事件的监测与预警 </w:t>
            </w:r>
          </w:p>
          <w:p w14:paraId="7BBA7F8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各地区、各部门要针对各种可能发生的突发公共事件，完善预测预警机制，建立预测预警系统，开展风险分析，做到早发现、早报告、早处置。 </w:t>
            </w:r>
          </w:p>
          <w:p w14:paraId="1899DC7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（1）县级以上地方人民政府应当建立和完善突发事件监测与预警系统。各级人民政府卫生行政主管部门应当指定机构负责开展突发事件的日常监测，并确保监测与预警系统的正常运行。 </w:t>
            </w:r>
          </w:p>
          <w:p w14:paraId="39E2EF1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（2）监测与预警工作应当根据突发事件的类别制订监测计划，科学分析、综合评价监测数据。对早期发现的潜在隐患以及可能发生的突发事件，应当依照《条例》规定的报告程序和时限及时报告。 </w:t>
            </w:r>
          </w:p>
          <w:p w14:paraId="749FAE0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（二）预警级别和发布 </w:t>
            </w:r>
          </w:p>
          <w:p w14:paraId="6D5D16D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根据预测分析结果，对可能发生和可以预警的突发公共卫生事件与事故进行预警。预警级别依据突发公共事件可能造成的危害程度、紧急程度和发展势态，一般划分为四级：Ⅰ级（特别严重）、Ⅱ级（严重）、Ⅲ级（较重）和Ⅳ级（一般），依次用红色、橙色、黄色和蓝色表示（前面突发事件分级时已经说到）。 </w:t>
            </w:r>
          </w:p>
          <w:p w14:paraId="137F448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（三）增强公众应急防范意识 </w:t>
            </w:r>
          </w:p>
          <w:p w14:paraId="6CD5E25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（1）地方各级人民政府应当依照法律、行政法规的规定，做好传染病预防和其他公共卫生工作，防范突发事件的发生。 </w:t>
            </w:r>
          </w:p>
          <w:p w14:paraId="6304A0A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（2）县级以上各级人民政府卫生行政主管部门和其他有关部门，应当对公众开展突发事件与灾害事故应急知识的专门教育，增强全社会对突发事件的防范意识和应对能力。 </w:t>
            </w:r>
          </w:p>
          <w:p w14:paraId="3B33D29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（四）做好应急技术准备和应急物质储备</w:t>
            </w:r>
          </w:p>
          <w:p w14:paraId="237AC78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rPr>
            </w:pPr>
            <w:r>
              <w:rPr>
                <w:rFonts w:hint="eastAsia" w:asciiTheme="minorEastAsia" w:hAnsiTheme="minorEastAsia" w:eastAsiaTheme="minorEastAsia" w:cstheme="minorEastAsia"/>
                <w:b/>
                <w:bCs w:val="0"/>
                <w:color w:val="auto"/>
                <w:kern w:val="2"/>
                <w:sz w:val="21"/>
                <w:szCs w:val="21"/>
                <w:lang w:val="en-US" w:eastAsia="zh-CN" w:bidi="ar"/>
              </w:rPr>
              <w:t>突发事件的报告与信息发布</w:t>
            </w:r>
          </w:p>
          <w:p w14:paraId="6D5215C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一、应急报告制度</w:t>
            </w:r>
            <w:r>
              <w:rPr>
                <w:rFonts w:hint="eastAsia" w:asciiTheme="minorEastAsia" w:hAnsiTheme="minorEastAsia" w:eastAsiaTheme="minorEastAsia" w:cstheme="minorEastAsia"/>
                <w:color w:val="231F20"/>
                <w:kern w:val="0"/>
                <w:sz w:val="21"/>
                <w:szCs w:val="21"/>
                <w:lang w:val="en-US" w:eastAsia="zh-CN" w:bidi="ar"/>
              </w:rPr>
              <w:t xml:space="preserve"> </w:t>
            </w:r>
          </w:p>
          <w:p w14:paraId="3F1D8AB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条例》第十九条规定：“国家建立突发事件应急报告制度。国务院卫生行政主管部门制定突发事件应急报告规范，建立重大、紧急疫情信息报告系统。”任何单位和个人发现突发事件与灾害事故或隐患均有权利和义务向有关单位报告。特别重大、特大突发公共事件发生后，事发地省级人民政府、国务院有关部门要按规定及时、准确地向国务院报告，并向有关地方、部门和应急管理机构通报。要进一步建立健全信息报告工作制度，明确信息报告的责任主体，对迟报、漏报甚至瞒报、谎报行为要依法追究责任。在加强地方各级人民政府和有关部门信息报告工作的同时，通过建立社会公众报告、举报奖励制度，设立基层信息员等多种方式，不断拓宽信息报告渠道。建设各级人民政府组织协调、有关部门分工负责的各类突发公共事件预警系统，建立预警信息通报与发布制度，充分利用广播、电视、互联网、手机短信息、电话、宣传车等各种媒体和手段，及时发布预警信息。 </w:t>
            </w:r>
          </w:p>
          <w:p w14:paraId="0CBE9F5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二、突发事件信息发布制度 </w:t>
            </w:r>
          </w:p>
          <w:p w14:paraId="501362E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（一）国家建立突发事件的信息发布制度</w:t>
            </w:r>
            <w:r>
              <w:rPr>
                <w:rFonts w:hint="eastAsia" w:asciiTheme="minorEastAsia" w:hAnsiTheme="minorEastAsia" w:eastAsiaTheme="minorEastAsia" w:cstheme="minorEastAsia"/>
                <w:color w:val="231F20"/>
                <w:kern w:val="0"/>
                <w:sz w:val="21"/>
                <w:szCs w:val="21"/>
                <w:lang w:val="en-US" w:eastAsia="zh-CN" w:bidi="ar"/>
              </w:rPr>
              <w:t xml:space="preserve"> </w:t>
            </w:r>
          </w:p>
          <w:p w14:paraId="7E95FF8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以实事求是、科学的态度发布突发事件的信息，是党和政府对社会、对民众负责任的体现；及时、准确、全面地发布突发事件信息是有效控制突发事件的一项积极主动的措施。为此，《条例》规定国家建立突发事件的信息发布制度。 </w:t>
            </w:r>
          </w:p>
          <w:p w14:paraId="64CF5F0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（二）卫生行政部门向社会发布突发事件信息</w:t>
            </w:r>
            <w:r>
              <w:rPr>
                <w:rFonts w:hint="eastAsia" w:asciiTheme="minorEastAsia" w:hAnsiTheme="minorEastAsia" w:eastAsiaTheme="minorEastAsia" w:cstheme="minorEastAsia"/>
                <w:color w:val="231F20"/>
                <w:kern w:val="0"/>
                <w:sz w:val="21"/>
                <w:szCs w:val="21"/>
                <w:lang w:val="en-US" w:eastAsia="zh-CN" w:bidi="ar"/>
              </w:rPr>
              <w:t xml:space="preserve"> </w:t>
            </w:r>
          </w:p>
          <w:p w14:paraId="3EF4816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条例》规定国务院卫生行政主管部门负责向社会发布突发事件的信息。必要时，可以授权省、自治区、直辖市人民政府卫生行政主管部门向社会发布本行政区域内突发事件的信息。信息发布应当及时、准确、全面。 </w:t>
            </w:r>
          </w:p>
          <w:p w14:paraId="309485C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（三）新闻媒体发布突发事件信息</w:t>
            </w:r>
            <w:r>
              <w:rPr>
                <w:rFonts w:hint="eastAsia" w:asciiTheme="minorEastAsia" w:hAnsiTheme="minorEastAsia" w:eastAsiaTheme="minorEastAsia" w:cstheme="minorEastAsia"/>
                <w:color w:val="231F20"/>
                <w:kern w:val="0"/>
                <w:sz w:val="21"/>
                <w:szCs w:val="21"/>
                <w:lang w:val="en-US" w:eastAsia="zh-CN" w:bidi="ar"/>
              </w:rPr>
              <w:t xml:space="preserve"> </w:t>
            </w:r>
          </w:p>
          <w:p w14:paraId="75706DD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新闻媒体对突发事件要及时主动、准确把握和实事求是地报道，正确引导舆论导向，注重社会效果，防止产生负面影响。</w:t>
            </w:r>
          </w:p>
          <w:p w14:paraId="56A52E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both"/>
              <w:textAlignment w:val="auto"/>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669337C8">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val="0"/>
                <w:bCs/>
                <w:kern w:val="2"/>
                <w:sz w:val="21"/>
                <w:szCs w:val="21"/>
                <w:lang w:val="en-US" w:eastAsia="zh-CN" w:bidi="ar"/>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w:t>
            </w:r>
            <w:r>
              <w:rPr>
                <w:rFonts w:hint="eastAsia" w:asciiTheme="minorEastAsia" w:hAnsiTheme="minorEastAsia" w:eastAsiaTheme="minorEastAsia" w:cstheme="minorEastAsia"/>
                <w:b/>
                <w:szCs w:val="24"/>
              </w:rPr>
              <w:t>学生了解</w:t>
            </w:r>
            <w:r>
              <w:rPr>
                <w:rFonts w:hint="eastAsia" w:asciiTheme="minorEastAsia" w:hAnsiTheme="minorEastAsia" w:eastAsiaTheme="minorEastAsia" w:cstheme="minorEastAsia"/>
                <w:b/>
                <w:szCs w:val="24"/>
                <w:lang w:val="en-US" w:eastAsia="zh-CN"/>
              </w:rPr>
              <w:t>展示预防与应急准备和突发事件的报告与信息发布</w:t>
            </w:r>
            <w:r>
              <w:rPr>
                <w:rFonts w:hint="eastAsia" w:asciiTheme="minorEastAsia" w:hAnsiTheme="minorEastAsia" w:eastAsiaTheme="minorEastAsia" w:cstheme="minorEastAsia"/>
                <w:b/>
                <w:szCs w:val="24"/>
              </w:rPr>
              <w:t>的基本理论知识。</w:t>
            </w:r>
          </w:p>
        </w:tc>
      </w:tr>
      <w:tr w14:paraId="60037CE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506EEEE">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2B766691">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3299E36C">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53C3FAF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这节课我们一起学习了各地区、各部门要针对各种可能发生的突发公共事件，完善预测预警机制，建立预测预警系统，开展风险分析，做到早发现、早报告、早处置。</w:t>
            </w:r>
          </w:p>
          <w:p w14:paraId="3C201BB8">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
              </w:rPr>
            </w:pPr>
          </w:p>
        </w:tc>
        <w:tc>
          <w:tcPr>
            <w:tcW w:w="1366" w:type="dxa"/>
            <w:tcBorders>
              <w:tl2br w:val="nil"/>
              <w:tr2bl w:val="nil"/>
            </w:tcBorders>
            <w:vAlign w:val="center"/>
          </w:tcPr>
          <w:p w14:paraId="66F9404B">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b w:val="0"/>
                <w:bCs/>
                <w:kern w:val="2"/>
                <w:sz w:val="21"/>
                <w:szCs w:val="21"/>
                <w:lang w:val="en-US" w:eastAsia="zh-CN" w:bidi="ar"/>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58F7898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7D744FA">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5807" w:type="dxa"/>
            <w:tcBorders>
              <w:tl2br w:val="nil"/>
              <w:tr2bl w:val="nil"/>
            </w:tcBorders>
            <w:vAlign w:val="center"/>
          </w:tcPr>
          <w:p w14:paraId="409F822D">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114439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Theme="minorEastAsia" w:hAnsiTheme="minorEastAsia" w:eastAsiaTheme="minorEastAsia" w:cstheme="minorEastAsia"/>
                <w:b/>
                <w:bCs w:val="0"/>
                <w:color w:val="000000"/>
                <w:kern w:val="2"/>
                <w:sz w:val="21"/>
                <w:szCs w:val="21"/>
                <w:lang w:val="en-US" w:eastAsia="zh-CN" w:bidi="ar"/>
              </w:rPr>
            </w:pPr>
            <w:r>
              <w:rPr>
                <w:rFonts w:hint="eastAsia" w:asciiTheme="minorEastAsia" w:hAnsiTheme="minorEastAsia" w:eastAsiaTheme="minorEastAsia" w:cstheme="minorEastAsia"/>
                <w:b/>
                <w:bCs w:val="0"/>
                <w:color w:val="000000"/>
                <w:kern w:val="2"/>
                <w:sz w:val="21"/>
                <w:szCs w:val="21"/>
                <w:lang w:val="en-US" w:eastAsia="zh-CN" w:bidi="ar"/>
              </w:rPr>
              <w:t>简述预警级别和发布？</w:t>
            </w:r>
          </w:p>
          <w:p w14:paraId="01D6782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val="0"/>
                <w:kern w:val="2"/>
                <w:sz w:val="21"/>
                <w:szCs w:val="21"/>
                <w:lang w:val="en-US" w:eastAsia="zh-CN" w:bidi="ar"/>
              </w:rPr>
            </w:pPr>
          </w:p>
        </w:tc>
        <w:tc>
          <w:tcPr>
            <w:tcW w:w="1366" w:type="dxa"/>
            <w:tcBorders>
              <w:tl2br w:val="nil"/>
              <w:tr2bl w:val="nil"/>
            </w:tcBorders>
            <w:vAlign w:val="center"/>
          </w:tcPr>
          <w:p w14:paraId="5C15B8D6">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b w:val="0"/>
                <w:bCs/>
                <w:kern w:val="2"/>
                <w:sz w:val="21"/>
                <w:szCs w:val="21"/>
                <w:lang w:val="en-US" w:eastAsia="zh-CN" w:bidi="ar"/>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675F6A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0035C38">
            <w:pPr>
              <w:keepNext w:val="0"/>
              <w:keepLines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5807" w:type="dxa"/>
            <w:tcBorders>
              <w:tl2br w:val="nil"/>
              <w:tr2bl w:val="nil"/>
            </w:tcBorders>
            <w:vAlign w:val="center"/>
          </w:tcPr>
          <w:p w14:paraId="33B2BF71">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bCs w:val="0"/>
                <w:color w:val="C00000"/>
                <w:kern w:val="2"/>
                <w:sz w:val="21"/>
                <w:szCs w:val="21"/>
                <w:lang w:val="en-US"/>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展示突发事件的应急处理和应急事件的法律责任</w:t>
            </w:r>
          </w:p>
          <w:p w14:paraId="11DB57A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一、突发事件应急处理的一般程序 </w:t>
            </w:r>
          </w:p>
          <w:p w14:paraId="2F0F4F1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突发事件应急处理的一般程序应包括：①及时报告；②现场抢救与转送伤病员；③保护和控制现场；④控制和消除致病因素；⑤调查确诊；⑥对健康人群进行预防。 </w:t>
            </w:r>
          </w:p>
          <w:p w14:paraId="75E5E5A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二、突发事件应急预案的启动 </w:t>
            </w:r>
          </w:p>
          <w:p w14:paraId="69E414D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突发事件发生后，卫生行政主管部门应当组织专家对突发事件进行综合评估，初步判断突发事件的类型，提出是否启动突发事件应急预案的建议。在全国范围内或者跨省、自治区、直辖市范围内启动全国突发事件应急预案，由国务院卫生行政主管部门报国务院批准后实施。省、自治区、直辖市启动突发事件应急预案，由省、自治区、直辖市人民政府决定，并向国务院报告。全国突发事件应急处理指挥部对突发事件应急处理工作进行督察和指导，地方各级人民政府及其有关部门应当予 </w:t>
            </w:r>
          </w:p>
          <w:p w14:paraId="69BC8947">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以配合。省、自治区、直辖市突发事件应急处理指挥部对本行政区域内的突发事件应急处理工作进行督察和指导。 </w:t>
            </w:r>
          </w:p>
          <w:p w14:paraId="029949D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三、突发事件应急处理措施</w:t>
            </w:r>
            <w:r>
              <w:rPr>
                <w:rFonts w:hint="eastAsia" w:asciiTheme="minorEastAsia" w:hAnsiTheme="minorEastAsia" w:eastAsiaTheme="minorEastAsia" w:cstheme="minorEastAsia"/>
                <w:color w:val="231F20"/>
                <w:kern w:val="0"/>
                <w:sz w:val="21"/>
                <w:szCs w:val="21"/>
                <w:lang w:val="en-US" w:eastAsia="zh-CN" w:bidi="ar"/>
              </w:rPr>
              <w:t xml:space="preserve"> </w:t>
            </w:r>
          </w:p>
          <w:p w14:paraId="3611995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（1）省级以上人民政府卫生行政主管部门或者其他有关部门指定的突发事件应急处理专业技术机构，负责突发事件的技术调查、确证、处置、控制和评价工作。 </w:t>
            </w:r>
          </w:p>
          <w:p w14:paraId="39ADE7F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（2）国务院卫生行政主管部门对新发现的突发传染病，根据危害程度、流行强度，依照《传染病防治法》的规定及时宣布为法定传染病；宣布为甲类传染病的，由国务院决定。 </w:t>
            </w:r>
          </w:p>
          <w:p w14:paraId="307766D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突发事件发生后，国务院有关部门和县级以上地方人民政府及其有关部门，应当保证突发事件应急处理所需的医疗救护设备、救治药品、医疗器械等物资的生产、供应；铁路、交通、民用航空行政主管部门应当保证及时运送。</w:t>
            </w:r>
          </w:p>
          <w:p w14:paraId="2B9D90B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（4）根据突发事件应急处理的需要，突发事件应急处理指挥部有权紧急调集人员、储备的物资、交通工具以及相关设施、设备；必要时，对人员进行疏散或者隔离，并可依法对传染病疫区实行封锁。 </w:t>
            </w:r>
          </w:p>
          <w:p w14:paraId="1D1E7FD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突发事件应急处理指挥部根据突发事件应急处理的需要，可以对食物和水源采取控制措施。县级以上地方人民政府卫生行政主管部门应当对突发事件现场等采取控制措施，宣传突发事件防治知识，及时对易受感染的人群和其他易受损害的人群采取应急接种、预防性投药、群体防护等措施。 </w:t>
            </w:r>
          </w:p>
          <w:p w14:paraId="551A61E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四、事件应急处理中的部门职责 </w:t>
            </w:r>
          </w:p>
          <w:p w14:paraId="4DA42FB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（一）国务院卫生行政主管部门的职责</w:t>
            </w:r>
            <w:r>
              <w:rPr>
                <w:rFonts w:hint="eastAsia" w:asciiTheme="minorEastAsia" w:hAnsiTheme="minorEastAsia" w:eastAsiaTheme="minorEastAsia" w:cstheme="minorEastAsia"/>
                <w:color w:val="231F20"/>
                <w:kern w:val="0"/>
                <w:sz w:val="21"/>
                <w:szCs w:val="21"/>
                <w:lang w:val="en-US" w:eastAsia="zh-CN" w:bidi="ar"/>
              </w:rPr>
              <w:t xml:space="preserve"> </w:t>
            </w:r>
          </w:p>
          <w:p w14:paraId="654CD36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对新发现的突发传染病、不明原因的群体性疾病、重大食物和职业中毒事件，国务院卫生行政主管部门应当尽快组织力量制定相关的技术标准、规范和控制措施。国务院卫生行政主管部门或者其他有关部门指定的专业技术机构，有权进入突发事件现场进行调查、采样、技术分析和检验，对地方突发事件的应急处理工作进行技术指导，有关单位和个人应当予以配合。 </w:t>
            </w:r>
          </w:p>
          <w:p w14:paraId="27AE31D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（二）地方人民政府的职责</w:t>
            </w:r>
            <w:r>
              <w:rPr>
                <w:rFonts w:hint="eastAsia" w:asciiTheme="minorEastAsia" w:hAnsiTheme="minorEastAsia" w:eastAsiaTheme="minorEastAsia" w:cstheme="minorEastAsia"/>
                <w:color w:val="231F20"/>
                <w:kern w:val="0"/>
                <w:sz w:val="21"/>
                <w:szCs w:val="21"/>
                <w:lang w:val="en-US" w:eastAsia="zh-CN" w:bidi="ar"/>
              </w:rPr>
              <w:t xml:space="preserve"> </w:t>
            </w:r>
          </w:p>
          <w:p w14:paraId="6400E21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突发事件发生地的县级以上地方人民政府，应当对传染病暴发、流行区域内流动人口做好预防工作，落实有关卫生控制措施；对传染病患者和疑似传染病患者，应当采取就地隔离、就地观察、就地治疗的措施。对需要治疗和转诊的，应当依照规定执行。 </w:t>
            </w:r>
          </w:p>
          <w:p w14:paraId="0B76202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（三）基层行政组织的职责</w:t>
            </w:r>
            <w:r>
              <w:rPr>
                <w:rFonts w:hint="eastAsia" w:asciiTheme="minorEastAsia" w:hAnsiTheme="minorEastAsia" w:eastAsiaTheme="minorEastAsia" w:cstheme="minorEastAsia"/>
                <w:color w:val="231F20"/>
                <w:kern w:val="0"/>
                <w:sz w:val="21"/>
                <w:szCs w:val="21"/>
                <w:lang w:val="en-US" w:eastAsia="zh-CN" w:bidi="ar"/>
              </w:rPr>
              <w:t xml:space="preserve"> </w:t>
            </w:r>
          </w:p>
          <w:p w14:paraId="2BB8FCE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染病暴发、流行时，街道、乡镇以及居民委员会、村民委员会应当组织力量，团结协作、群防群治，协助卫生行政主管部门和其他有关部门、医疗卫生机构做好疫情信息的收集和报告、人员的分散隔离、公共卫生措施的落实工作，向群众宣传传染病防治的相关知识。 </w:t>
            </w:r>
          </w:p>
          <w:p w14:paraId="7DE9D2C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（四）医疗卫生机构的职责</w:t>
            </w:r>
            <w:r>
              <w:rPr>
                <w:rFonts w:hint="eastAsia" w:asciiTheme="minorEastAsia" w:hAnsiTheme="minorEastAsia" w:eastAsiaTheme="minorEastAsia" w:cstheme="minorEastAsia"/>
                <w:color w:val="231F20"/>
                <w:kern w:val="0"/>
                <w:sz w:val="21"/>
                <w:szCs w:val="21"/>
                <w:lang w:val="en-US" w:eastAsia="zh-CN" w:bidi="ar"/>
              </w:rPr>
              <w:t xml:space="preserve"> </w:t>
            </w:r>
          </w:p>
          <w:p w14:paraId="30A6A84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卫生机构应当对因突发事件致病、致伤的人员提供医疗救护和现场救援，对就诊患者必须接诊治疗，并书写详细、完整的病历记录；对需要转送的患者，应当按照规定将患者及其病历记录的复印件转送至接诊的或者指定的医疗机构。</w:t>
            </w:r>
          </w:p>
          <w:p w14:paraId="6805E49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医疗卫生机构内应当采取卫生防护措施，防止交叉感染和污染。医疗卫生机构应当 对传染病患者密切接触者采取医学观察措施，传染病患者密切接触者应当予以配合。医疗卫生机构收治传染病患者、疑似传染病患者，应当依法报告所在地的疾病预防控制机构。接到报告的疾病预防控制机构应当立即对可能受到危害的人员进行调查，根据需要采取必要的控制措施。 </w:t>
            </w:r>
          </w:p>
          <w:p w14:paraId="099AFE1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（五）交通运输部门的职责 </w:t>
            </w:r>
          </w:p>
          <w:p w14:paraId="73ABC51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在交通工具上发现根据国务院卫生行政主管部门的规定需要采取应急控制措施的传染病患者、疑似传染病患者时，其负责人应当以最快的方式通知前方停靠点，并向交通工具的营运单位报告。交通工具的前方停靠点和营运单位应当立即向交通工具营运单位行政主管部门和县级以上地方人民政府卫生行政主管部门报告。卫生行政主管部门接到报告后，应当立即组织有关人员采取相应的医学处置措施。交通工具上的传染病患者密切接触者，由交通工具停靠点的县级以上各级人民政府卫生行政主管部门或者铁路、交通、民用航空行政主管部门，根据各自的职责，依照传染病防治法律、行政法规的规定，采取控制措施。涉及国境口岸和出入境的人员、交通工具、货物、集装箱、行李、邮包等需要采取传染病应急控制措施的，依照国境卫生检疫法律、行政法规的规定办理。 </w:t>
            </w:r>
          </w:p>
          <w:p w14:paraId="7820FC1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（六）公安部门的职责 </w:t>
            </w:r>
          </w:p>
          <w:p w14:paraId="7FDE358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在突发事件中需要接受隔离治疗、医学观察措施的患者、疑似患者和传染病患者密切接触者在卫生行政主管部门或者有关机构采取医学措施时应当予以配合；拒绝配合的，由公安机关依法协助强制执行。</w:t>
            </w:r>
          </w:p>
          <w:p w14:paraId="6759A6A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rPr>
            </w:pPr>
            <w:r>
              <w:rPr>
                <w:rFonts w:hint="eastAsia" w:asciiTheme="minorEastAsia" w:hAnsiTheme="minorEastAsia" w:eastAsiaTheme="minorEastAsia" w:cstheme="minorEastAsia"/>
                <w:b/>
                <w:bCs w:val="0"/>
                <w:color w:val="auto"/>
                <w:kern w:val="2"/>
                <w:sz w:val="21"/>
                <w:szCs w:val="21"/>
                <w:lang w:val="en-US" w:eastAsia="zh-CN" w:bidi="ar"/>
              </w:rPr>
              <w:t>应急事件的法律责任</w:t>
            </w:r>
          </w:p>
          <w:p w14:paraId="570FA73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《条例》第四十五条至五十二条规定了对有关部门或当事人在突发事件与灾害事故的应急工作中的违法行为及情节轻重所应承担的法律责任。 </w:t>
            </w:r>
          </w:p>
          <w:p w14:paraId="1218796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一、政府及其有关部门的法律责任 </w:t>
            </w:r>
          </w:p>
          <w:p w14:paraId="539FDF0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县级以上地方人民政府及其卫生行政主管部门未依照本条例的规定履行报告职责，对突发事件隐瞒、缓报、谎报或者授意他人隐瞒、缓报、谎报的，对政府主要领导人及其卫生行政主管部门主要负责人，依法给予降级或者撤职的行政处分；造成传染病传播、流行或者对社会公众健康造成其他严重后果的，依法给予开除的行政处分；构成犯罪的，依法追究刑事责任。 </w:t>
            </w:r>
          </w:p>
          <w:p w14:paraId="0581027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国务院有关部门、县级以上地方人民政府及其有关部门未依照本条例的规定，完成突发事件应急处理所需要的设施、设备、药品和医疗器械等物资的生产、供应、运输和储备的，对政府主要领导人和政府部门主要负责人依法给予降级或者撤职的行政处分；造成传染病传播、流行或者对社会公众健康造成其他严重危害后果的，依法给予开除的行政处分；构成犯罪的，依法追究刑事责任。 </w:t>
            </w:r>
          </w:p>
          <w:p w14:paraId="6462970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突发事件发生后，县级以上地方人民政府及其有关部门对上级人民政府有关部门的调查不予配合，或者采取其他方式阻碍、干涉调查的，对政府主要领导人和政府部门主要负责人依法给予降级或者撤职的行政处分；构成犯罪的，依法追究刑事责任。 </w:t>
            </w:r>
          </w:p>
          <w:p w14:paraId="15D3417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县级以上各级人民政府卫生行政主管部门和其他有关部门在突发事件调查、控制、医疗救治工作中玩忽职守、失职、渎职的，由本级人民政府或者上级人民政府有关部门责令改正、通报批评、给予警告；对主要负责人、负有责任的主管人员和其他责任人员依法给予降级、撤职的行政处分；造成传染病传播、流行或者对社会公众健康造成其他严重危害后果的，依法给予开除的行政处分；构成犯罪的，依法追究刑事责任。 </w:t>
            </w:r>
          </w:p>
          <w:p w14:paraId="45905EE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县级以上各级人民政府有关部门拒不履行应急处理职责的，由同级人民政府或者上级人民政府有关部门责令改正、通报批评、给予警告；对主要负责人、负有责任的主管人员和其他责任人员依法给予降级、撤职的行政处分；造成传染病传播、流行或者对社会公众健康造成其他严重危害后果的，依法给予开除的行政处分；构成犯罪的，依法追究刑事责任。 </w:t>
            </w:r>
          </w:p>
          <w:p w14:paraId="014F8EC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二、医疗卫生机构的法律责任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48D62E8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卫生机构有下列行为之一的，由卫生行政主管部门责令改正、通报批评、给予警告；情节严重的，吊销《医疗机构执业许可证》；对主要负责人、负有责任的主管人员和其他直接责任人员依法给予降级或者撤职的纪律处分；造成传染病传播、流行或者对社会公众健康造成其他严重危害后果，构成犯罪的，依法追究刑事责任：①未依照《条例》的规定履行报告职责，隐瞒、缓报或者谎报的；②未依照《条例》的规定及时 </w:t>
            </w:r>
          </w:p>
          <w:p w14:paraId="6B144DD5">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采取控制措施的；③未依照本条例的规定履行突发事件监测职责的；④拒绝接诊患者的；⑤拒不服从突发事件应急处理指挥部调度的。 </w:t>
            </w:r>
          </w:p>
          <w:p w14:paraId="65F0129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三、有关单位和个人的法律责任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75792BD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在突发事件应急处理工作中，有关单位和个人未依照本条例的规定履行报告职责，隐瞒、缓报或者谎报，阻碍突发事件应急处理工作人员执行职务，拒绝国务院卫生行政主管部门或者其他有关部门指定的专业技术机构进入突发事件现场，或者不配合调查、采样、技术分析和检验的，对有关责任人员依法给予行政处分或者纪律处分；触犯《中华人民共和国治安管理处罚条例》，构成违反治安管理行为的，由公安机关依法予以处罚；构成犯罪的，依法追究刑事责任。 </w:t>
            </w:r>
          </w:p>
          <w:p w14:paraId="644BA2F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四、扰乱社会秩序、市场秩序的法律责任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16D885C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在突发事件发生期间，散布谣言、哄抬物价、欺骗消费者，扰乱社会秩序、市场秩序的，由公安机关或者工商行政管理部门依法给予行政处罚；构成犯罪的，依法追究刑事责任。 </w:t>
            </w:r>
          </w:p>
          <w:p w14:paraId="1D8F0BC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五、情况紧急可越级报告 </w:t>
            </w:r>
          </w:p>
          <w:p w14:paraId="760BAB4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2020 年 5 月，北京市人大常委会已将制定《北京市突发公共卫生事件应急条例》（以下简称条例）列为 2020 年紧急立法项目。 </w:t>
            </w:r>
          </w:p>
          <w:p w14:paraId="5339F01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条例草案规定，对于发生或者可能发生的突发公共卫生事件，执行职务的医务人员、卫生防疫人员以及有关人员应当依法将具体情况向本单位和所在地疾病预防控制机构报告。获悉情况的疾病预防控制机构、医疗机构以及相关机构应当及时向区卫生健康部门报告，区卫生健康部门应当及时向区人民政府和市卫生健康部门报告；情况紧急时，可以越级报告。 </w:t>
            </w:r>
          </w:p>
          <w:p w14:paraId="3D3F18D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值得注意的是，除了医疗卫生部门以外，任何单位和个人有权将突发公共卫生事件风险向人民政府及其有关部门报告，有权向上级人民政府及其有关部门举报不履行或者不当履行突发公共卫生事件应急处置职责的情况。然而，如果迟报、谎报、瞒报、漏报有关突发公共卫生事件信息的；以及授意他人 </w:t>
            </w:r>
          </w:p>
          <w:p w14:paraId="36A816D6">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隐瞒、缓报、谎报或者阻挠报告突发公共卫生事件信息的，将会追究法律责任。构成犯罪的，甚至将追究刑事责任。 </w:t>
            </w:r>
          </w:p>
          <w:p w14:paraId="21EA9D3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六、个人信息应进行匿名处理 </w:t>
            </w:r>
          </w:p>
          <w:p w14:paraId="21CA7BB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新型冠状病毒肺炎（Corona Virus Disease 2019，COVID-19）疫情防控期间，公共场所对个人信息登记，可以有效追踪疫情动态、精准防控。但这些为了保护健康安全的信 </w:t>
            </w:r>
          </w:p>
          <w:p w14:paraId="465BD29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息背后却隐藏着危险。对此，条例草案规定，因应急处置需要确需发布涉及伤病员、疑似传染病病人或传染病病人密切接触者相关个人信息的，应当进行数据脱敏处理，最大程度保护个人隐私。个人信息收集主体应符合合法、正当、必要性原则。对于个人信息的后续处理，收集或者掌握个人信息的机构对个人信息的安全负责，应当坚持信息最小化采集的原则，采取严格的管理和技术防护措施，防止被窃取、泄露；为疫情防控、疾病防治、健康管理收集的个人信息不得用于其他用途；突发公共卫生事件应急响应终止后，应当及时停止继续收集相关个人信息，并对其所持有的个人信息进行删除或匿名化处理。</w:t>
            </w:r>
          </w:p>
          <w:p w14:paraId="6B59B3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both"/>
              <w:textAlignment w:val="auto"/>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52E9D094">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bCs w:val="0"/>
                <w:color w:val="auto"/>
                <w:kern w:val="2"/>
                <w:sz w:val="21"/>
                <w:szCs w:val="21"/>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w:t>
            </w:r>
            <w:r>
              <w:rPr>
                <w:rFonts w:hint="eastAsia" w:asciiTheme="minorEastAsia" w:hAnsiTheme="minorEastAsia" w:eastAsiaTheme="minorEastAsia" w:cstheme="minorEastAsia"/>
                <w:b/>
                <w:szCs w:val="24"/>
              </w:rPr>
              <w:t>学生了解</w:t>
            </w:r>
            <w:r>
              <w:rPr>
                <w:rFonts w:hint="eastAsia" w:asciiTheme="minorEastAsia" w:hAnsiTheme="minorEastAsia" w:eastAsiaTheme="minorEastAsia" w:cstheme="minorEastAsia"/>
                <w:b/>
                <w:szCs w:val="24"/>
                <w:lang w:val="en-US" w:eastAsia="zh-CN"/>
              </w:rPr>
              <w:t>展示突发事件的应急处理和</w:t>
            </w:r>
            <w:r>
              <w:rPr>
                <w:rFonts w:hint="eastAsia" w:asciiTheme="minorEastAsia" w:hAnsiTheme="minorEastAsia" w:eastAsiaTheme="minorEastAsia" w:cstheme="minorEastAsia"/>
                <w:b/>
                <w:bCs w:val="0"/>
                <w:color w:val="auto"/>
                <w:kern w:val="2"/>
                <w:sz w:val="21"/>
                <w:szCs w:val="21"/>
                <w:lang w:val="en-US" w:eastAsia="zh-CN" w:bidi="ar"/>
              </w:rPr>
              <w:t>应急事件的法律责任</w:t>
            </w:r>
          </w:p>
          <w:p w14:paraId="4091C871">
            <w:pPr>
              <w:keepNext w:val="0"/>
              <w:keepLines w:val="0"/>
              <w:suppressLineNumbers w:val="0"/>
              <w:spacing w:before="0" w:beforeAutospacing="0" w:after="0" w:afterAutospacing="0" w:line="360" w:lineRule="auto"/>
              <w:ind w:left="0" w:leftChars="0" w:right="0" w:rightChars="0"/>
              <w:jc w:val="left"/>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b/>
                <w:szCs w:val="24"/>
              </w:rPr>
              <w:t>的基本理论知识。</w:t>
            </w:r>
          </w:p>
        </w:tc>
      </w:tr>
      <w:tr w14:paraId="7AF8A63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D15464C">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35CA3698">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23E25F36">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5683B4B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 xml:space="preserve">这节课我们一起学习了对传染病患者和疑似传染病患者，应当采取就地隔离、就地观察、就地治疗的措施。对需要治疗和转诊的，应当依照规定执行。 </w:t>
            </w:r>
          </w:p>
          <w:p w14:paraId="420023E2">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
              </w:rPr>
            </w:pPr>
          </w:p>
        </w:tc>
        <w:tc>
          <w:tcPr>
            <w:tcW w:w="1366" w:type="dxa"/>
            <w:tcBorders>
              <w:tl2br w:val="nil"/>
              <w:tr2bl w:val="nil"/>
            </w:tcBorders>
            <w:vAlign w:val="center"/>
          </w:tcPr>
          <w:p w14:paraId="29CE9195">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3C3C74A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9D94ED9">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b/>
                <w:bCs w:val="0"/>
                <w:kern w:val="2"/>
                <w:sz w:val="24"/>
                <w:szCs w:val="24"/>
                <w:lang w:val="en-US" w:eastAsia="zh-CN" w:bidi="ar"/>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5807" w:type="dxa"/>
            <w:tcBorders>
              <w:tl2br w:val="nil"/>
              <w:tr2bl w:val="nil"/>
            </w:tcBorders>
            <w:vAlign w:val="center"/>
          </w:tcPr>
          <w:p w14:paraId="384551DA">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689EB9A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公安部门的职责是什么？</w:t>
            </w:r>
          </w:p>
        </w:tc>
        <w:tc>
          <w:tcPr>
            <w:tcW w:w="1366" w:type="dxa"/>
            <w:tcBorders>
              <w:tl2br w:val="nil"/>
              <w:tr2bl w:val="nil"/>
            </w:tcBorders>
            <w:vAlign w:val="center"/>
          </w:tcPr>
          <w:p w14:paraId="65DDD4C2">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543925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AB6F1AD">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教学反思</w:t>
            </w:r>
          </w:p>
        </w:tc>
        <w:tc>
          <w:tcPr>
            <w:tcW w:w="7173" w:type="dxa"/>
            <w:gridSpan w:val="2"/>
            <w:tcBorders>
              <w:tl2br w:val="nil"/>
              <w:tr2bl w:val="nil"/>
            </w:tcBorders>
            <w:vAlign w:val="center"/>
          </w:tcPr>
          <w:p w14:paraId="77BC42B5">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rPr>
            </w:pPr>
            <w:r>
              <w:rPr>
                <w:rFonts w:hint="eastAsia" w:asciiTheme="minorEastAsia" w:hAnsiTheme="minorEastAsia" w:eastAsiaTheme="minorEastAsia" w:cstheme="minorEastAsia"/>
              </w:rPr>
              <w:t>教学是教与学的双边活动，教师的教，只有通过学生的</w:t>
            </w:r>
            <w:r>
              <w:rPr>
                <w:rFonts w:hint="eastAsia" w:asciiTheme="minorEastAsia" w:hAnsiTheme="minorEastAsia" w:eastAsiaTheme="minorEastAsia" w:cstheme="minorEastAsia"/>
                <w:lang w:eastAsia="zh-CN"/>
              </w:rPr>
              <w:t>认真</w:t>
            </w:r>
            <w:r>
              <w:rPr>
                <w:rFonts w:hint="eastAsia" w:asciiTheme="minorEastAsia" w:hAnsiTheme="minorEastAsia" w:eastAsiaTheme="minorEastAsia" w:cstheme="minorEastAsia"/>
              </w:rPr>
              <w:t>学，才能起作用见效率。</w:t>
            </w:r>
          </w:p>
        </w:tc>
      </w:tr>
    </w:tbl>
    <w:p w14:paraId="3FDF0DB9"/>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48872A8-75D2-4587-837E-EBA3D57C7BA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05C6D36D-F6F3-405A-A6AB-32CF0CC3AF67}"/>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906B7EBB-7741-421B-BAE5-50D40C6283FC}"/>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8C789E6E-E5BD-47B1-BE23-05D20AA3D1C7}"/>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47BB9"/>
    <w:rsid w:val="0AC91BFE"/>
    <w:rsid w:val="0E3C75E8"/>
    <w:rsid w:val="10CF32FA"/>
    <w:rsid w:val="14276FAA"/>
    <w:rsid w:val="15B910B3"/>
    <w:rsid w:val="17EF1AA9"/>
    <w:rsid w:val="18934C0E"/>
    <w:rsid w:val="1DDF7A40"/>
    <w:rsid w:val="1FB84519"/>
    <w:rsid w:val="2003061B"/>
    <w:rsid w:val="20F13C9B"/>
    <w:rsid w:val="20FB5A46"/>
    <w:rsid w:val="21A37E40"/>
    <w:rsid w:val="238347DF"/>
    <w:rsid w:val="24B477DD"/>
    <w:rsid w:val="278141AB"/>
    <w:rsid w:val="28B578A7"/>
    <w:rsid w:val="295126A7"/>
    <w:rsid w:val="2C710C40"/>
    <w:rsid w:val="322A12C5"/>
    <w:rsid w:val="34AD60CD"/>
    <w:rsid w:val="34B67F89"/>
    <w:rsid w:val="368D542E"/>
    <w:rsid w:val="388B134B"/>
    <w:rsid w:val="3AB3405B"/>
    <w:rsid w:val="3AE66A84"/>
    <w:rsid w:val="3C237941"/>
    <w:rsid w:val="4151103E"/>
    <w:rsid w:val="436C72A2"/>
    <w:rsid w:val="43CD7F64"/>
    <w:rsid w:val="43DB451C"/>
    <w:rsid w:val="44B33A23"/>
    <w:rsid w:val="45C91BBA"/>
    <w:rsid w:val="49F8701E"/>
    <w:rsid w:val="4B2C6678"/>
    <w:rsid w:val="4C7F0E23"/>
    <w:rsid w:val="4FFA4F97"/>
    <w:rsid w:val="537C59B1"/>
    <w:rsid w:val="582E68E8"/>
    <w:rsid w:val="59253C51"/>
    <w:rsid w:val="5A7C6694"/>
    <w:rsid w:val="5AF50835"/>
    <w:rsid w:val="5E340A9B"/>
    <w:rsid w:val="5FFC3909"/>
    <w:rsid w:val="600E33E1"/>
    <w:rsid w:val="622A303A"/>
    <w:rsid w:val="65274800"/>
    <w:rsid w:val="67797A29"/>
    <w:rsid w:val="69362744"/>
    <w:rsid w:val="6A4D41E9"/>
    <w:rsid w:val="6D751B92"/>
    <w:rsid w:val="6F8275FE"/>
    <w:rsid w:val="6FA83C70"/>
    <w:rsid w:val="723010AC"/>
    <w:rsid w:val="76411C10"/>
    <w:rsid w:val="7B133AD1"/>
    <w:rsid w:val="7B5B603A"/>
    <w:rsid w:val="7B762E74"/>
    <w:rsid w:val="7B786BEC"/>
    <w:rsid w:val="7C364B59"/>
    <w:rsid w:val="7DB14637"/>
    <w:rsid w:val="7E1F5A45"/>
    <w:rsid w:val="7FCD6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2025-07-24T05:15:51Z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4A15DC7FF42B449A9190623CA69B92AF_13</vt:lpwstr>
  </property>
  <property fmtid="{D5CDD505-2E9C-101B-9397-08002B2CF9AE}" pid="4" name="KSOTemplateDocerSaveRecord">
    <vt:lpwstr>eyJoZGlkIjoiOTcxZjc4Y2ViNTBlZDVmZTI3YTAxZGE1NWVmM2E2NDEiLCJ1c2VySWQiOiI0MDMzMDA2MzYifQ==</vt:lpwstr>
  </property>
</Properties>
</file>